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11432C16" w14:textId="77777777" w:rsidR="00697D66" w:rsidRDefault="00697D66" w:rsidP="00697D66">
      <w:pPr>
        <w:spacing w:after="0" w:line="240" w:lineRule="auto"/>
        <w:ind w:firstLine="567"/>
        <w:jc w:val="both"/>
        <w:rPr>
          <w:rFonts w:eastAsia="Calibri" w:cstheme="minorHAnsi"/>
        </w:rPr>
      </w:pPr>
      <w:r>
        <w:rPr>
          <w:rFonts w:eastAsia="Calibri" w:cstheme="minorHAnsi"/>
        </w:rPr>
        <w:t>1. Perkančioji organizacija tiekėjų pateiktuose pasiūlymuose dėl preliminarių sutarčių sudarymo įvertins tiekėjų siūlomus įkainius ar jie nėra perkančiajai organizacijai per dideli ir nepriimtini ir preliminarią sutartį sudarys su visais tinkamus ir priimtinus pasiūlymus pateikusiais tiekėjais.  .</w:t>
      </w:r>
    </w:p>
    <w:p w14:paraId="58FEF792" w14:textId="21A4FCF6" w:rsidR="00697D66" w:rsidRDefault="00697D66" w:rsidP="00697D66">
      <w:pPr>
        <w:spacing w:after="0" w:line="240" w:lineRule="auto"/>
        <w:ind w:firstLine="567"/>
        <w:jc w:val="both"/>
      </w:pPr>
      <w:r w:rsidRPr="00C8273B">
        <w:rPr>
          <w:rFonts w:eastAsia="Calibri" w:cstheme="minorHAnsi"/>
        </w:rPr>
        <w:t xml:space="preserve">2. </w:t>
      </w:r>
      <w:r>
        <w:rPr>
          <w:rFonts w:eastAsia="Calibri" w:cstheme="minorHAnsi"/>
        </w:rPr>
        <w:t>Atnaujinto varžymosi metu preliminariosios sutarties pagrindu, p</w:t>
      </w:r>
      <w:r w:rsidRPr="00F0499F">
        <w:rPr>
          <w:rFonts w:eastAsia="Calibri" w:cstheme="minorHAnsi"/>
        </w:rPr>
        <w:t xml:space="preserve">erkančioji organizacija ekonomiškai naudingiausią pasiūlymą </w:t>
      </w:r>
      <w:r>
        <w:rPr>
          <w:rFonts w:eastAsia="Calibri" w:cstheme="minorHAnsi"/>
        </w:rPr>
        <w:t>išsirinks</w:t>
      </w:r>
      <w:r w:rsidRPr="00C709AF">
        <w:t xml:space="preserve"> </w:t>
      </w:r>
      <w:r>
        <w:t>ne tik pagal kainą, kiti vertinimo kriterijai bus nurodyti atnaujinto varžymosi metu</w:t>
      </w:r>
      <w:r w:rsidR="003E09F7">
        <w:t>:</w:t>
      </w:r>
    </w:p>
    <w:p w14:paraId="1720F9BE" w14:textId="77777777" w:rsidR="003E09F7" w:rsidRDefault="003E09F7" w:rsidP="00697D66">
      <w:pPr>
        <w:spacing w:after="0" w:line="240" w:lineRule="auto"/>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E09F7" w:rsidRPr="003E09F7" w14:paraId="2BDB0712" w14:textId="77777777" w:rsidTr="00AD7A22">
        <w:trPr>
          <w:jc w:val="center"/>
        </w:trPr>
        <w:tc>
          <w:tcPr>
            <w:tcW w:w="10069" w:type="dxa"/>
          </w:tcPr>
          <w:p w14:paraId="0D58C062" w14:textId="77777777" w:rsidR="003E09F7" w:rsidRPr="003E09F7" w:rsidRDefault="003E09F7" w:rsidP="003E09F7">
            <w:pPr>
              <w:tabs>
                <w:tab w:val="left" w:pos="900"/>
                <w:tab w:val="left" w:pos="1800"/>
                <w:tab w:val="left" w:pos="2268"/>
              </w:tabs>
              <w:spacing w:after="0" w:line="23" w:lineRule="atLeast"/>
              <w:ind w:left="57" w:right="95"/>
              <w:jc w:val="both"/>
              <w:rPr>
                <w:rFonts w:eastAsiaTheme="minorHAnsi" w:cstheme="minorHAnsi"/>
                <w:iCs/>
                <w:kern w:val="2"/>
                <w:sz w:val="22"/>
                <w:szCs w:val="22"/>
                <w:lang w:eastAsia="en-US"/>
                <w14:ligatures w14:val="standardContextual"/>
              </w:rPr>
            </w:pPr>
            <w:r w:rsidRPr="003E09F7">
              <w:rPr>
                <w:rFonts w:eastAsiaTheme="minorHAnsi" w:cstheme="minorHAnsi"/>
                <w:kern w:val="2"/>
                <w:sz w:val="22"/>
                <w:szCs w:val="22"/>
                <w:lang w:eastAsia="en-US"/>
                <w14:ligatures w14:val="standardContextual"/>
              </w:rPr>
              <w:t xml:space="preserve">Pasiūlymai vertinami pagal ekonominio naudingumo kriterijų, vertinant Paslaugų kainą ir atstumą </w:t>
            </w:r>
            <w:r w:rsidRPr="003E09F7">
              <w:rPr>
                <w:rFonts w:eastAsiaTheme="minorHAnsi" w:cstheme="minorHAnsi"/>
                <w:iCs/>
                <w:kern w:val="2"/>
                <w:sz w:val="22"/>
                <w:szCs w:val="22"/>
                <w:lang w:eastAsia="en-US"/>
                <w14:ligatures w14:val="standardContextual"/>
              </w:rPr>
              <w:t>nuo Rangos objekto iki bandymams teikiamų tyrimo objektų priėmimo vietos (toliau – Atstumas).</w:t>
            </w:r>
          </w:p>
          <w:p w14:paraId="20D92ACC"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left="57" w:right="95"/>
              <w:jc w:val="both"/>
              <w:rPr>
                <w:rFonts w:eastAsia="Calibri" w:cstheme="minorHAnsi"/>
                <w:color w:val="000000"/>
                <w:sz w:val="22"/>
                <w:szCs w:val="22"/>
                <w:lang w:eastAsia="en-US"/>
              </w:rPr>
            </w:pPr>
            <w:bookmarkStart w:id="3" w:name="_Hlk38443655"/>
            <w:r w:rsidRPr="003E09F7">
              <w:rPr>
                <w:rFonts w:eastAsia="Calibri" w:cstheme="minorHAnsi"/>
                <w:color w:val="000000"/>
                <w:sz w:val="22"/>
                <w:szCs w:val="22"/>
                <w:lang w:eastAsia="en-US"/>
              </w:rPr>
              <w:t>Kainos vertinimo kriterijaus (X) lyginamasis svoris–</w:t>
            </w:r>
            <w:r w:rsidRPr="003E09F7">
              <w:rPr>
                <w:rFonts w:eastAsia="Calibri" w:cstheme="minorHAnsi"/>
                <w:color w:val="000000"/>
                <w:sz w:val="22"/>
                <w:szCs w:val="22"/>
                <w:u w:val="single"/>
                <w:lang w:eastAsia="en-US"/>
              </w:rPr>
              <w:t xml:space="preserve">        </w:t>
            </w:r>
            <w:r w:rsidRPr="003E09F7">
              <w:rPr>
                <w:rFonts w:eastAsia="Calibri" w:cstheme="minorHAnsi"/>
                <w:color w:val="000000"/>
                <w:sz w:val="22"/>
                <w:szCs w:val="22"/>
                <w:lang w:eastAsia="en-US"/>
              </w:rPr>
              <w:t xml:space="preserve">     </w:t>
            </w:r>
            <w:r w:rsidRPr="003E09F7">
              <w:rPr>
                <w:rFonts w:eastAsia="Calibri" w:cstheme="minorHAnsi"/>
                <w:color w:val="000000"/>
                <w:sz w:val="22"/>
                <w:szCs w:val="22"/>
                <w:u w:val="single"/>
                <w:lang w:eastAsia="en-US"/>
              </w:rPr>
              <w:t xml:space="preserve">       </w:t>
            </w:r>
            <w:r w:rsidRPr="003E09F7">
              <w:rPr>
                <w:rFonts w:eastAsia="Calibri" w:cstheme="minorHAnsi"/>
                <w:b/>
                <w:bCs/>
                <w:color w:val="000000"/>
                <w:sz w:val="22"/>
                <w:szCs w:val="22"/>
                <w:lang w:eastAsia="en-US"/>
              </w:rPr>
              <w:t>%,</w:t>
            </w:r>
            <w:r w:rsidRPr="003E09F7">
              <w:rPr>
                <w:rFonts w:eastAsia="Calibri" w:cstheme="minorHAnsi"/>
                <w:color w:val="000000"/>
                <w:sz w:val="22"/>
                <w:szCs w:val="22"/>
                <w:lang w:eastAsia="en-US"/>
              </w:rPr>
              <w:t xml:space="preserve">  o Atstumo kriterijaus (Y) lyginamasis svoris –</w:t>
            </w:r>
            <w:r w:rsidRPr="003E09F7">
              <w:rPr>
                <w:rFonts w:eastAsia="Calibri" w:cstheme="minorHAnsi"/>
                <w:color w:val="000000"/>
                <w:sz w:val="22"/>
                <w:szCs w:val="22"/>
                <w:u w:val="single"/>
                <w:lang w:eastAsia="en-US"/>
              </w:rPr>
              <w:t xml:space="preserve">   </w:t>
            </w:r>
            <w:r w:rsidRPr="003E09F7">
              <w:rPr>
                <w:rFonts w:eastAsia="Calibri" w:cstheme="minorHAnsi"/>
                <w:b/>
                <w:bCs/>
                <w:color w:val="000000"/>
                <w:sz w:val="22"/>
                <w:szCs w:val="22"/>
                <w:lang w:eastAsia="en-US"/>
              </w:rPr>
              <w:t>%.</w:t>
            </w:r>
            <w:r w:rsidRPr="003E09F7">
              <w:rPr>
                <w:rFonts w:eastAsia="Calibri" w:cstheme="minorHAnsi"/>
                <w:color w:val="000000"/>
                <w:sz w:val="22"/>
                <w:szCs w:val="22"/>
                <w:lang w:eastAsia="en-US"/>
              </w:rPr>
              <w:t xml:space="preserve">  </w:t>
            </w:r>
            <w:bookmarkEnd w:id="3"/>
            <w:r w:rsidRPr="003E09F7">
              <w:rPr>
                <w:rFonts w:eastAsia="Calibri" w:cstheme="minorHAnsi"/>
                <w:color w:val="000000"/>
                <w:sz w:val="22"/>
                <w:szCs w:val="22"/>
                <w:lang w:eastAsia="en-US"/>
              </w:rPr>
              <w:t>Konkretūs vertinamų kriterijų lyginamieji svoriai nurodomi kvietime pateikti atnaujintą pasiūlymą. Ekonomiškai naudingiausias pasiūlymas - tai pasiūlymas, kurio balų suma, apskaičiuota pagal nustatytus pasiūlymų̨ vertinimo kriterijus ir žemiau nurodytas formules, yra didžiausia:</w:t>
            </w:r>
          </w:p>
          <w:p w14:paraId="464B9A9E"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left="57" w:right="9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Ekonominis naudingumas (S) apskaičiuojamas sudedant tiekėjo pasiūlymo kainos (C) ir Atstumo (T) balus:  </w:t>
            </w:r>
          </w:p>
          <w:p w14:paraId="5D777650"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S = C + T</w:t>
            </w:r>
          </w:p>
          <w:p w14:paraId="4B02CFE0"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jc w:val="both"/>
              <w:rPr>
                <w:rFonts w:eastAsia="Calibri" w:cstheme="minorHAnsi"/>
                <w:color w:val="000000"/>
                <w:sz w:val="22"/>
                <w:szCs w:val="22"/>
                <w:lang w:eastAsia="en-US"/>
              </w:rPr>
            </w:pPr>
            <w:r w:rsidRPr="003E09F7">
              <w:rPr>
                <w:rFonts w:eastAsia="Calibri" w:cstheme="minorHAnsi"/>
                <w:color w:val="000000"/>
                <w:sz w:val="22"/>
                <w:szCs w:val="22"/>
                <w:lang w:eastAsia="en-US"/>
              </w:rPr>
              <w:t>Tiekėjo pasiūlymo kainos balas (C) apskaičiuojamas mažiausios pasiūlytos kainos (</w:t>
            </w:r>
            <w:proofErr w:type="spellStart"/>
            <w:r w:rsidRPr="003E09F7">
              <w:rPr>
                <w:rFonts w:eastAsia="Calibri" w:cstheme="minorHAnsi"/>
                <w:color w:val="000000"/>
                <w:sz w:val="22"/>
                <w:szCs w:val="22"/>
                <w:lang w:eastAsia="en-US"/>
              </w:rPr>
              <w:t>C</w:t>
            </w:r>
            <w:r w:rsidRPr="003E09F7">
              <w:rPr>
                <w:rFonts w:eastAsia="Calibri" w:cstheme="minorHAnsi"/>
                <w:color w:val="000000"/>
                <w:sz w:val="22"/>
                <w:szCs w:val="22"/>
                <w:vertAlign w:val="subscript"/>
                <w:lang w:eastAsia="en-US"/>
              </w:rPr>
              <w:t>min</w:t>
            </w:r>
            <w:proofErr w:type="spellEnd"/>
            <w:r w:rsidRPr="003E09F7">
              <w:rPr>
                <w:rFonts w:eastAsia="Calibri" w:cstheme="minorHAnsi"/>
                <w:color w:val="000000"/>
                <w:sz w:val="22"/>
                <w:szCs w:val="22"/>
                <w:lang w:eastAsia="en-US"/>
              </w:rPr>
              <w:t>) ir vertinamo pasiūlymo kainos (</w:t>
            </w:r>
            <w:proofErr w:type="spellStart"/>
            <w:r w:rsidRPr="003E09F7">
              <w:rPr>
                <w:rFonts w:eastAsia="Calibri" w:cstheme="minorHAnsi"/>
                <w:color w:val="000000"/>
                <w:sz w:val="22"/>
                <w:szCs w:val="22"/>
                <w:lang w:eastAsia="en-US"/>
              </w:rPr>
              <w:t>C</w:t>
            </w:r>
            <w:r w:rsidRPr="003E09F7">
              <w:rPr>
                <w:rFonts w:eastAsia="Calibri" w:cstheme="minorHAnsi"/>
                <w:color w:val="000000"/>
                <w:sz w:val="22"/>
                <w:szCs w:val="22"/>
                <w:vertAlign w:val="subscript"/>
                <w:lang w:eastAsia="en-US"/>
              </w:rPr>
              <w:t>p</w:t>
            </w:r>
            <w:proofErr w:type="spellEnd"/>
            <w:r w:rsidRPr="003E09F7">
              <w:rPr>
                <w:rFonts w:eastAsia="Calibri" w:cstheme="minorHAnsi"/>
                <w:color w:val="000000"/>
                <w:sz w:val="22"/>
                <w:szCs w:val="22"/>
                <w:lang w:eastAsia="en-US"/>
              </w:rPr>
              <w:t xml:space="preserve">) santykį padauginant iš kainos lyginamojo svorio (X): </w:t>
            </w:r>
          </w:p>
          <w:p w14:paraId="45EDA508"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w:t>
            </w:r>
            <w:proofErr w:type="spellStart"/>
            <w:r w:rsidRPr="003E09F7">
              <w:rPr>
                <w:rFonts w:eastAsia="Calibri" w:cstheme="minorHAnsi"/>
                <w:color w:val="000000"/>
                <w:sz w:val="22"/>
                <w:szCs w:val="22"/>
                <w:lang w:eastAsia="en-US"/>
              </w:rPr>
              <w:t>C</w:t>
            </w:r>
            <w:r w:rsidRPr="003E09F7">
              <w:rPr>
                <w:rFonts w:eastAsia="Calibri" w:cstheme="minorHAnsi"/>
                <w:color w:val="000000"/>
                <w:sz w:val="22"/>
                <w:szCs w:val="22"/>
                <w:vertAlign w:val="subscript"/>
                <w:lang w:eastAsia="en-US"/>
              </w:rPr>
              <w:t>min</w:t>
            </w:r>
            <w:proofErr w:type="spellEnd"/>
          </w:p>
          <w:p w14:paraId="48E109E2"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C = ------------ x </w:t>
            </w:r>
            <w:proofErr w:type="spellStart"/>
            <w:r w:rsidRPr="003E09F7">
              <w:rPr>
                <w:rFonts w:eastAsia="Calibri" w:cstheme="minorHAnsi"/>
                <w:color w:val="000000"/>
                <w:sz w:val="22"/>
                <w:szCs w:val="22"/>
                <w:lang w:eastAsia="en-US"/>
              </w:rPr>
              <w:t>X</w:t>
            </w:r>
            <w:proofErr w:type="spellEnd"/>
          </w:p>
          <w:p w14:paraId="7C45051B"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w:t>
            </w:r>
            <w:proofErr w:type="spellStart"/>
            <w:r w:rsidRPr="003E09F7">
              <w:rPr>
                <w:rFonts w:eastAsia="Calibri" w:cstheme="minorHAnsi"/>
                <w:color w:val="000000"/>
                <w:sz w:val="22"/>
                <w:szCs w:val="22"/>
                <w:lang w:eastAsia="en-US"/>
              </w:rPr>
              <w:t>C</w:t>
            </w:r>
            <w:r w:rsidRPr="003E09F7">
              <w:rPr>
                <w:rFonts w:eastAsia="Calibri" w:cstheme="minorHAnsi"/>
                <w:color w:val="000000"/>
                <w:sz w:val="22"/>
                <w:szCs w:val="22"/>
                <w:vertAlign w:val="subscript"/>
                <w:lang w:eastAsia="en-US"/>
              </w:rPr>
              <w:t>p</w:t>
            </w:r>
            <w:proofErr w:type="spellEnd"/>
          </w:p>
          <w:p w14:paraId="7EE1CD1F"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p>
          <w:p w14:paraId="37872941"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jc w:val="both"/>
              <w:rPr>
                <w:rFonts w:eastAsia="Calibri" w:cstheme="minorHAnsi"/>
                <w:color w:val="000000"/>
                <w:sz w:val="22"/>
                <w:szCs w:val="22"/>
                <w:lang w:eastAsia="en-US"/>
              </w:rPr>
            </w:pPr>
            <w:r w:rsidRPr="003E09F7">
              <w:rPr>
                <w:rFonts w:eastAsia="Calibri" w:cstheme="minorHAnsi"/>
                <w:color w:val="000000"/>
                <w:sz w:val="22"/>
                <w:szCs w:val="22"/>
                <w:lang w:eastAsia="en-US"/>
              </w:rPr>
              <w:t>Atstumo balas (T) apskaičiuojamas mažiausio pasiūlyto atstumo (</w:t>
            </w:r>
            <w:proofErr w:type="spellStart"/>
            <w:r w:rsidRPr="003E09F7">
              <w:rPr>
                <w:rFonts w:eastAsia="Calibri" w:cstheme="minorHAnsi"/>
                <w:color w:val="000000"/>
                <w:sz w:val="22"/>
                <w:szCs w:val="22"/>
                <w:lang w:eastAsia="en-US"/>
              </w:rPr>
              <w:t>T</w:t>
            </w:r>
            <w:r w:rsidRPr="003E09F7">
              <w:rPr>
                <w:rFonts w:eastAsia="Calibri" w:cstheme="minorHAnsi"/>
                <w:color w:val="000000"/>
                <w:sz w:val="22"/>
                <w:szCs w:val="22"/>
                <w:vertAlign w:val="subscript"/>
                <w:lang w:eastAsia="en-US"/>
              </w:rPr>
              <w:t>min</w:t>
            </w:r>
            <w:proofErr w:type="spellEnd"/>
            <w:r w:rsidRPr="003E09F7">
              <w:rPr>
                <w:rFonts w:eastAsia="Calibri" w:cstheme="minorHAnsi"/>
                <w:color w:val="000000"/>
                <w:sz w:val="22"/>
                <w:szCs w:val="22"/>
                <w:lang w:eastAsia="en-US"/>
              </w:rPr>
              <w:t>) ir vertinamo pasiūlymo Atstumo  (</w:t>
            </w:r>
            <w:proofErr w:type="spellStart"/>
            <w:r w:rsidRPr="003E09F7">
              <w:rPr>
                <w:rFonts w:eastAsia="Calibri" w:cstheme="minorHAnsi"/>
                <w:color w:val="000000"/>
                <w:sz w:val="22"/>
                <w:szCs w:val="22"/>
                <w:lang w:eastAsia="en-US"/>
              </w:rPr>
              <w:t>T</w:t>
            </w:r>
            <w:r w:rsidRPr="003E09F7">
              <w:rPr>
                <w:rFonts w:eastAsia="Calibri" w:cstheme="minorHAnsi"/>
                <w:color w:val="000000"/>
                <w:sz w:val="22"/>
                <w:szCs w:val="22"/>
                <w:vertAlign w:val="subscript"/>
                <w:lang w:eastAsia="en-US"/>
              </w:rPr>
              <w:t>p</w:t>
            </w:r>
            <w:proofErr w:type="spellEnd"/>
            <w:r w:rsidRPr="003E09F7">
              <w:rPr>
                <w:rFonts w:eastAsia="Calibri" w:cstheme="minorHAnsi"/>
                <w:color w:val="000000"/>
                <w:sz w:val="22"/>
                <w:szCs w:val="22"/>
                <w:lang w:eastAsia="en-US"/>
              </w:rPr>
              <w:t>) santykį padauginant iš Atstumo lyginamojo svorio (Y):</w:t>
            </w:r>
          </w:p>
          <w:p w14:paraId="57467A5A"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w:t>
            </w:r>
            <w:proofErr w:type="spellStart"/>
            <w:r w:rsidRPr="003E09F7">
              <w:rPr>
                <w:rFonts w:eastAsia="Calibri" w:cstheme="minorHAnsi"/>
                <w:color w:val="000000"/>
                <w:sz w:val="22"/>
                <w:szCs w:val="22"/>
                <w:lang w:eastAsia="en-US"/>
              </w:rPr>
              <w:t>T</w:t>
            </w:r>
            <w:r w:rsidRPr="003E09F7">
              <w:rPr>
                <w:rFonts w:eastAsia="Calibri" w:cstheme="minorHAnsi"/>
                <w:color w:val="000000"/>
                <w:sz w:val="22"/>
                <w:szCs w:val="22"/>
                <w:vertAlign w:val="subscript"/>
                <w:lang w:eastAsia="en-US"/>
              </w:rPr>
              <w:t>min</w:t>
            </w:r>
            <w:proofErr w:type="spellEnd"/>
          </w:p>
          <w:p w14:paraId="45D0C36F"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T = ------------ x Y</w:t>
            </w:r>
          </w:p>
          <w:p w14:paraId="74E65303" w14:textId="77777777" w:rsidR="003E09F7" w:rsidRPr="003E09F7" w:rsidRDefault="003E09F7" w:rsidP="003E09F7">
            <w:pPr>
              <w:tabs>
                <w:tab w:val="left" w:pos="1170"/>
                <w:tab w:val="left" w:pos="1260"/>
                <w:tab w:val="left" w:pos="1350"/>
                <w:tab w:val="left" w:pos="1620"/>
              </w:tabs>
              <w:autoSpaceDE w:val="0"/>
              <w:autoSpaceDN w:val="0"/>
              <w:adjustRightInd w:val="0"/>
              <w:spacing w:after="0" w:line="240" w:lineRule="auto"/>
              <w:ind w:right="95" w:firstLine="435"/>
              <w:jc w:val="both"/>
              <w:rPr>
                <w:rFonts w:eastAsia="Calibri" w:cstheme="minorHAnsi"/>
                <w:color w:val="000000"/>
                <w:sz w:val="22"/>
                <w:szCs w:val="22"/>
                <w:lang w:eastAsia="en-US"/>
              </w:rPr>
            </w:pPr>
            <w:r w:rsidRPr="003E09F7">
              <w:rPr>
                <w:rFonts w:eastAsia="Calibri" w:cstheme="minorHAnsi"/>
                <w:color w:val="000000"/>
                <w:sz w:val="22"/>
                <w:szCs w:val="22"/>
                <w:lang w:eastAsia="en-US"/>
              </w:rPr>
              <w:t xml:space="preserve">                              </w:t>
            </w:r>
            <w:proofErr w:type="spellStart"/>
            <w:r w:rsidRPr="003E09F7">
              <w:rPr>
                <w:rFonts w:eastAsia="Calibri" w:cstheme="minorHAnsi"/>
                <w:color w:val="000000"/>
                <w:sz w:val="22"/>
                <w:szCs w:val="22"/>
                <w:lang w:eastAsia="en-US"/>
              </w:rPr>
              <w:t>T</w:t>
            </w:r>
            <w:r w:rsidRPr="003E09F7">
              <w:rPr>
                <w:rFonts w:eastAsia="Calibri" w:cstheme="minorHAnsi"/>
                <w:color w:val="000000"/>
                <w:sz w:val="22"/>
                <w:szCs w:val="22"/>
                <w:vertAlign w:val="subscript"/>
                <w:lang w:eastAsia="en-US"/>
              </w:rPr>
              <w:t>p</w:t>
            </w:r>
            <w:proofErr w:type="spellEnd"/>
          </w:p>
          <w:p w14:paraId="430B8430" w14:textId="77777777" w:rsidR="003E09F7" w:rsidRPr="003E09F7" w:rsidRDefault="003E09F7" w:rsidP="003E09F7">
            <w:pPr>
              <w:tabs>
                <w:tab w:val="left" w:pos="900"/>
                <w:tab w:val="left" w:pos="1800"/>
                <w:tab w:val="left" w:pos="2268"/>
              </w:tabs>
              <w:spacing w:after="0" w:line="23" w:lineRule="atLeast"/>
              <w:ind w:left="57" w:right="95"/>
              <w:jc w:val="both"/>
              <w:rPr>
                <w:rFonts w:eastAsiaTheme="minorHAnsi" w:cstheme="minorHAnsi"/>
                <w:color w:val="3366FF"/>
                <w:kern w:val="2"/>
                <w:sz w:val="22"/>
                <w:szCs w:val="22"/>
                <w:highlight w:val="lightGray"/>
                <w:lang w:eastAsia="en-US"/>
                <w14:ligatures w14:val="standardContextual"/>
              </w:rPr>
            </w:pPr>
          </w:p>
        </w:tc>
      </w:tr>
    </w:tbl>
    <w:p w14:paraId="5FB6E1C1" w14:textId="77777777" w:rsidR="003E09F7" w:rsidRDefault="003E09F7" w:rsidP="00697D66">
      <w:pPr>
        <w:spacing w:after="0" w:line="240" w:lineRule="auto"/>
        <w:ind w:firstLine="567"/>
        <w:jc w:val="both"/>
      </w:pPr>
    </w:p>
    <w:p w14:paraId="4DB1F95E" w14:textId="77777777" w:rsidR="003E09F7" w:rsidRPr="00C709AF" w:rsidRDefault="003E09F7" w:rsidP="00697D66">
      <w:pPr>
        <w:spacing w:after="0" w:line="240" w:lineRule="auto"/>
        <w:ind w:firstLine="567"/>
        <w:jc w:val="both"/>
        <w:rPr>
          <w:rFonts w:eastAsia="Calibri" w:cstheme="minorHAnsi"/>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0071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BF82" w14:textId="77777777" w:rsidR="000071B5" w:rsidRDefault="000071B5" w:rsidP="00D05666">
      <w:r>
        <w:separator/>
      </w:r>
    </w:p>
  </w:endnote>
  <w:endnote w:type="continuationSeparator" w:id="0">
    <w:p w14:paraId="4A185703" w14:textId="77777777" w:rsidR="000071B5" w:rsidRDefault="000071B5" w:rsidP="00D05666">
      <w:r>
        <w:continuationSeparator/>
      </w:r>
    </w:p>
  </w:endnote>
  <w:endnote w:type="continuationNotice" w:id="1">
    <w:p w14:paraId="76624A1B" w14:textId="77777777" w:rsidR="000071B5" w:rsidRDefault="000071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0034" w14:textId="77777777" w:rsidR="000071B5" w:rsidRDefault="000071B5" w:rsidP="00D05666">
      <w:r>
        <w:separator/>
      </w:r>
    </w:p>
  </w:footnote>
  <w:footnote w:type="continuationSeparator" w:id="0">
    <w:p w14:paraId="1FC019A6" w14:textId="77777777" w:rsidR="000071B5" w:rsidRDefault="000071B5" w:rsidP="00D05666">
      <w:r>
        <w:continuationSeparator/>
      </w:r>
    </w:p>
  </w:footnote>
  <w:footnote w:type="continuationNotice" w:id="1">
    <w:p w14:paraId="743F0311" w14:textId="77777777" w:rsidR="000071B5" w:rsidRDefault="000071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1B5"/>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9F7"/>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D66"/>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1227</Words>
  <Characters>700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2023-01-26T08:05:00Z</dcterms:created>
  <dcterms:modified xsi:type="dcterms:W3CDTF">2024-03-21T05:14:00Z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